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ind w:firstLine="602" w:firstLineChars="200"/>
        <w:jc w:val="center"/>
        <w:rPr>
          <w:rFonts w:ascii="宋体" w:hAnsi="宋体" w:eastAsia="宋体" w:cs="宋体"/>
          <w:b/>
          <w:bCs/>
          <w:sz w:val="30"/>
          <w:szCs w:val="30"/>
        </w:rPr>
      </w:pPr>
      <w:r>
        <w:rPr>
          <w:rFonts w:hint="eastAsia" w:ascii="宋体" w:hAnsi="宋体" w:cs="宋体"/>
          <w:b/>
          <w:bCs/>
          <w:sz w:val="30"/>
          <w:szCs w:val="30"/>
        </w:rPr>
        <w:t>版</w:t>
      </w:r>
      <w:r>
        <w:rPr>
          <w:rFonts w:hint="eastAsia" w:ascii="宋体" w:hAnsi="宋体" w:eastAsia="宋体" w:cs="宋体"/>
          <w:b/>
          <w:bCs/>
          <w:sz w:val="30"/>
          <w:szCs w:val="30"/>
        </w:rPr>
        <w:t>权转让协议</w:t>
      </w:r>
    </w:p>
    <w:p>
      <w:pPr>
        <w:adjustRightInd w:val="0"/>
        <w:snapToGrid w:val="0"/>
        <w:spacing w:line="360" w:lineRule="auto"/>
        <w:rPr>
          <w:rFonts w:ascii="宋体" w:hAnsi="宋体" w:eastAsia="宋体" w:cs="宋体"/>
          <w:sz w:val="28"/>
          <w:szCs w:val="28"/>
        </w:rPr>
      </w:pPr>
    </w:p>
    <w:p>
      <w:pPr>
        <w:adjustRightInd w:val="0"/>
        <w:snapToGrid w:val="0"/>
        <w:spacing w:line="360" w:lineRule="auto"/>
        <w:ind w:firstLine="480" w:firstLineChars="200"/>
        <w:rPr>
          <w:rFonts w:ascii="宋体" w:hAnsi="宋体" w:eastAsia="宋体" w:cs="宋体"/>
          <w:sz w:val="24"/>
        </w:rPr>
      </w:pPr>
      <w:r>
        <w:rPr>
          <w:rFonts w:hint="eastAsia" w:ascii="宋体" w:hAnsi="宋体" w:eastAsia="宋体" w:cs="宋体"/>
          <w:sz w:val="24"/>
        </w:rPr>
        <w:t>论文题目：</w:t>
      </w:r>
      <w:r>
        <w:rPr>
          <w:rFonts w:hint="eastAsia" w:ascii="宋体" w:hAnsi="宋体" w:eastAsia="宋体" w:cs="宋体"/>
          <w:sz w:val="24"/>
          <w:u w:val="single"/>
        </w:rPr>
        <w:t xml:space="preserve">       </w:t>
      </w:r>
      <w:r>
        <w:rPr>
          <w:rFonts w:hint="eastAsia" w:ascii="宋体" w:hAnsi="宋体" w:eastAsia="宋体" w:cs="宋体"/>
          <w:sz w:val="24"/>
          <w:u w:val="single"/>
          <w:lang w:val="en-US" w:eastAsia="zh-CN"/>
        </w:rPr>
        <w:t xml:space="preserve">  </w:t>
      </w:r>
      <w:r>
        <w:rPr>
          <w:rFonts w:hint="eastAsia" w:ascii="宋体" w:hAnsi="宋体" w:eastAsia="宋体" w:cs="宋体"/>
          <w:sz w:val="24"/>
          <w:u w:val="single"/>
        </w:rPr>
        <w:t xml:space="preserve">                                 </w:t>
      </w:r>
      <w:r>
        <w:rPr>
          <w:rFonts w:hint="eastAsia" w:ascii="宋体" w:hAnsi="宋体" w:eastAsia="宋体" w:cs="宋体"/>
          <w:sz w:val="24"/>
          <w:u w:val="single"/>
          <w:lang w:val="en-US" w:eastAsia="zh-CN"/>
        </w:rPr>
        <w:t xml:space="preserve"> </w:t>
      </w:r>
      <w:r>
        <w:rPr>
          <w:rFonts w:hint="eastAsia" w:ascii="宋体" w:hAnsi="宋体" w:eastAsia="宋体" w:cs="宋体"/>
          <w:sz w:val="24"/>
          <w:u w:val="single"/>
        </w:rPr>
        <w:t xml:space="preserve">   </w:t>
      </w:r>
      <w:r>
        <w:rPr>
          <w:rFonts w:hint="eastAsia" w:ascii="宋体" w:hAnsi="宋体" w:eastAsia="宋体" w:cs="宋体"/>
          <w:sz w:val="24"/>
          <w:u w:val="single"/>
          <w:lang w:val="en-US" w:eastAsia="zh-CN"/>
        </w:rPr>
        <w:t xml:space="preserve">   </w:t>
      </w:r>
      <w:r>
        <w:rPr>
          <w:rFonts w:hint="eastAsia" w:ascii="宋体" w:hAnsi="宋体" w:eastAsia="宋体" w:cs="宋体"/>
          <w:sz w:val="24"/>
          <w:u w:val="single"/>
        </w:rPr>
        <w:t xml:space="preserve">      </w:t>
      </w:r>
      <w:r>
        <w:rPr>
          <w:rFonts w:hint="eastAsia" w:ascii="宋体" w:hAnsi="宋体" w:eastAsia="宋体" w:cs="宋体"/>
          <w:sz w:val="24"/>
        </w:rPr>
        <w:t xml:space="preserve">                                               </w:t>
      </w:r>
    </w:p>
    <w:p>
      <w:pPr>
        <w:adjustRightInd w:val="0"/>
        <w:snapToGrid w:val="0"/>
        <w:spacing w:line="360" w:lineRule="auto"/>
        <w:ind w:firstLine="480" w:firstLineChars="200"/>
        <w:rPr>
          <w:rFonts w:ascii="宋体" w:hAnsi="宋体" w:eastAsia="宋体" w:cs="宋体"/>
          <w:sz w:val="24"/>
        </w:rPr>
      </w:pPr>
      <w:r>
        <w:rPr>
          <w:rFonts w:hint="eastAsia" w:ascii="宋体" w:hAnsi="宋体" w:eastAsia="宋体" w:cs="宋体"/>
          <w:sz w:val="24"/>
        </w:rPr>
        <w:t>作者（依序排列）：</w:t>
      </w:r>
      <w:r>
        <w:rPr>
          <w:rFonts w:hint="eastAsia" w:ascii="宋体" w:hAnsi="宋体" w:eastAsia="宋体" w:cs="宋体"/>
          <w:sz w:val="24"/>
          <w:u w:val="single"/>
        </w:rPr>
        <w:t xml:space="preserve">                                  </w:t>
      </w:r>
      <w:r>
        <w:rPr>
          <w:rFonts w:hint="eastAsia" w:ascii="宋体" w:hAnsi="宋体" w:eastAsia="宋体" w:cs="宋体"/>
          <w:sz w:val="24"/>
          <w:u w:val="single"/>
          <w:lang w:val="en-US" w:eastAsia="zh-CN"/>
        </w:rPr>
        <w:t xml:space="preserve">    </w:t>
      </w:r>
      <w:r>
        <w:rPr>
          <w:rFonts w:hint="eastAsia" w:ascii="宋体" w:hAnsi="宋体" w:eastAsia="宋体" w:cs="宋体"/>
          <w:sz w:val="24"/>
          <w:u w:val="single"/>
        </w:rPr>
        <w:t xml:space="preserve">          </w:t>
      </w:r>
    </w:p>
    <w:p>
      <w:pPr>
        <w:adjustRightInd w:val="0"/>
        <w:snapToGrid w:val="0"/>
        <w:spacing w:line="360" w:lineRule="auto"/>
        <w:ind w:firstLine="480" w:firstLineChars="200"/>
        <w:rPr>
          <w:rFonts w:ascii="宋体" w:hAnsi="宋体" w:eastAsia="宋体" w:cs="宋体"/>
          <w:sz w:val="24"/>
          <w:u w:val="single"/>
        </w:rPr>
      </w:pPr>
      <w:r>
        <w:rPr>
          <w:rFonts w:hint="eastAsia" w:ascii="宋体" w:hAnsi="宋体" w:eastAsia="宋体" w:cs="宋体"/>
          <w:sz w:val="24"/>
        </w:rPr>
        <w:t>投稿期刊（</w:t>
      </w:r>
      <w:r>
        <w:rPr>
          <w:rFonts w:hint="eastAsia" w:ascii="宋体" w:hAnsi="宋体" w:eastAsia="宋体" w:cs="宋体"/>
          <w:sz w:val="24"/>
          <w:lang w:val="en-US" w:eastAsia="zh-CN"/>
        </w:rPr>
        <w:t>以</w:t>
      </w:r>
      <w:r>
        <w:rPr>
          <w:rFonts w:hint="eastAsia" w:ascii="宋体" w:hAnsi="宋体" w:eastAsia="宋体" w:cs="宋体"/>
          <w:sz w:val="24"/>
        </w:rPr>
        <w:t xml:space="preserve">下简称“期刊”）：  </w:t>
      </w:r>
      <w:r>
        <w:rPr>
          <w:rFonts w:hint="eastAsia" w:ascii="宋体" w:hAnsi="宋体" w:eastAsia="宋体" w:cs="宋体"/>
          <w:sz w:val="24"/>
          <w:u w:val="single"/>
        </w:rPr>
        <w:t xml:space="preserve"> </w:t>
      </w:r>
      <w:r>
        <w:rPr>
          <w:rFonts w:hint="eastAsia" w:ascii="宋体" w:hAnsi="宋体" w:eastAsia="宋体" w:cs="宋体"/>
          <w:sz w:val="24"/>
          <w:u w:val="single"/>
          <w:lang w:val="en-US" w:eastAsia="zh-CN"/>
        </w:rPr>
        <w:t xml:space="preserve">         </w:t>
      </w:r>
      <w:r>
        <w:rPr>
          <w:rFonts w:hint="eastAsia" w:ascii="宋体" w:hAnsi="宋体" w:eastAsia="宋体" w:cs="宋体"/>
          <w:sz w:val="24"/>
          <w:u w:val="single"/>
        </w:rPr>
        <w:t>《</w:t>
      </w:r>
      <w:r>
        <w:rPr>
          <w:rFonts w:hint="eastAsia" w:ascii="宋体" w:hAnsi="宋体" w:eastAsia="宋体" w:cs="宋体"/>
          <w:sz w:val="24"/>
          <w:u w:val="single"/>
          <w:lang w:val="en-US" w:eastAsia="zh-CN"/>
        </w:rPr>
        <w:t>湖南电力</w:t>
      </w:r>
      <w:r>
        <w:rPr>
          <w:rFonts w:hint="eastAsia" w:ascii="宋体" w:hAnsi="宋体" w:eastAsia="宋体" w:cs="宋体"/>
          <w:sz w:val="24"/>
          <w:u w:val="single"/>
        </w:rPr>
        <w:t>》</w:t>
      </w:r>
      <w:r>
        <w:rPr>
          <w:rFonts w:hint="eastAsia" w:ascii="宋体" w:hAnsi="宋体" w:eastAsia="宋体" w:cs="宋体"/>
          <w:sz w:val="24"/>
          <w:u w:val="single"/>
          <w:lang w:val="en-US" w:eastAsia="zh-CN"/>
        </w:rPr>
        <w:t xml:space="preserve"> </w:t>
      </w:r>
      <w:r>
        <w:rPr>
          <w:rFonts w:hint="eastAsia" w:ascii="宋体" w:hAnsi="宋体" w:eastAsia="宋体" w:cs="宋体"/>
          <w:sz w:val="24"/>
          <w:u w:val="single"/>
        </w:rPr>
        <w:t xml:space="preserve">            </w:t>
      </w:r>
      <w:r>
        <w:rPr>
          <w:rFonts w:hint="eastAsia" w:ascii="宋体" w:hAnsi="宋体" w:eastAsia="宋体" w:cs="宋体"/>
          <w:sz w:val="24"/>
        </w:rPr>
        <w:t xml:space="preserve">                                </w:t>
      </w:r>
    </w:p>
    <w:p>
      <w:pPr>
        <w:adjustRightInd w:val="0"/>
        <w:snapToGrid w:val="0"/>
        <w:spacing w:line="360" w:lineRule="auto"/>
        <w:ind w:firstLine="480" w:firstLineChars="200"/>
        <w:rPr>
          <w:rFonts w:ascii="宋体" w:hAnsi="宋体" w:eastAsia="宋体" w:cs="宋体"/>
          <w:sz w:val="24"/>
        </w:rPr>
      </w:pPr>
      <w:r>
        <w:rPr>
          <w:rFonts w:hint="eastAsia" w:ascii="宋体" w:hAnsi="宋体" w:eastAsia="宋体" w:cs="宋体"/>
          <w:sz w:val="24"/>
        </w:rPr>
        <w:t>以上论文的</w:t>
      </w:r>
      <w:r>
        <w:rPr>
          <w:rFonts w:hint="eastAsia" w:ascii="宋体" w:hAnsi="宋体" w:cs="宋体"/>
          <w:sz w:val="24"/>
        </w:rPr>
        <w:t>作者（著作权人）</w:t>
      </w:r>
      <w:r>
        <w:rPr>
          <w:rFonts w:hint="eastAsia" w:ascii="宋体" w:hAnsi="宋体" w:eastAsia="宋体" w:cs="宋体"/>
          <w:sz w:val="24"/>
        </w:rPr>
        <w:t>同意将上述论文在《</w:t>
      </w:r>
      <w:r>
        <w:rPr>
          <w:rFonts w:hint="eastAsia" w:ascii="宋体" w:hAnsi="宋体" w:eastAsia="宋体" w:cs="宋体"/>
          <w:sz w:val="24"/>
          <w:u w:val="none"/>
          <w:lang w:val="en-US" w:eastAsia="zh-CN"/>
        </w:rPr>
        <w:t>湖南电力</w:t>
      </w:r>
      <w:r>
        <w:rPr>
          <w:rFonts w:hint="eastAsia" w:ascii="宋体" w:hAnsi="宋体" w:eastAsia="宋体" w:cs="宋体"/>
          <w:sz w:val="24"/>
        </w:rPr>
        <w:t>》</w:t>
      </w:r>
      <w:r>
        <w:rPr>
          <w:rFonts w:hint="eastAsia" w:ascii="宋体" w:hAnsi="宋体" w:cs="宋体"/>
          <w:sz w:val="24"/>
        </w:rPr>
        <w:t>期刊</w:t>
      </w:r>
      <w:r>
        <w:rPr>
          <w:rFonts w:hint="eastAsia" w:ascii="宋体" w:hAnsi="宋体" w:eastAsia="宋体" w:cs="宋体"/>
          <w:sz w:val="24"/>
        </w:rPr>
        <w:t>发表，自愿将</w:t>
      </w:r>
      <w:r>
        <w:rPr>
          <w:rFonts w:hint="eastAsia" w:ascii="宋体" w:hAnsi="宋体" w:cs="宋体"/>
          <w:sz w:val="24"/>
        </w:rPr>
        <w:t>该</w:t>
      </w:r>
      <w:r>
        <w:rPr>
          <w:rFonts w:hint="eastAsia" w:ascii="宋体" w:hAnsi="宋体" w:eastAsia="宋体" w:cs="宋体"/>
          <w:sz w:val="24"/>
        </w:rPr>
        <w:t>论文的</w:t>
      </w:r>
      <w:r>
        <w:rPr>
          <w:rFonts w:hint="eastAsia" w:ascii="宋体" w:hAnsi="宋体" w:cs="宋体"/>
          <w:sz w:val="24"/>
        </w:rPr>
        <w:t>部分著作权在被期刊接收发表后</w:t>
      </w:r>
      <w:r>
        <w:rPr>
          <w:rFonts w:hint="eastAsia" w:ascii="宋体" w:hAnsi="宋体" w:cs="宋体"/>
          <w:sz w:val="24"/>
          <w:lang w:val="en-US" w:eastAsia="zh-CN"/>
        </w:rPr>
        <w:t>在全球范围内</w:t>
      </w:r>
      <w:bookmarkStart w:id="0" w:name="_GoBack"/>
      <w:bookmarkEnd w:id="0"/>
      <w:r>
        <w:rPr>
          <w:rFonts w:hint="eastAsia" w:ascii="宋体" w:hAnsi="宋体" w:eastAsia="宋体" w:cs="宋体"/>
          <w:sz w:val="24"/>
        </w:rPr>
        <w:t>转让给《</w:t>
      </w:r>
      <w:r>
        <w:rPr>
          <w:rFonts w:hint="eastAsia" w:ascii="宋体" w:hAnsi="宋体" w:eastAsia="宋体" w:cs="宋体"/>
          <w:sz w:val="24"/>
          <w:u w:val="none"/>
          <w:lang w:val="en-US" w:eastAsia="zh-CN"/>
        </w:rPr>
        <w:t>湖南电力</w:t>
      </w:r>
      <w:r>
        <w:rPr>
          <w:rFonts w:hint="eastAsia" w:ascii="宋体" w:hAnsi="宋体" w:eastAsia="宋体" w:cs="宋体"/>
          <w:sz w:val="24"/>
          <w:u w:val="none"/>
        </w:rPr>
        <w:t>》</w:t>
      </w:r>
      <w:r>
        <w:rPr>
          <w:rFonts w:hint="eastAsia" w:ascii="宋体" w:hAnsi="宋体" w:eastAsia="宋体" w:cs="宋体"/>
          <w:sz w:val="24"/>
        </w:rPr>
        <w:t>编辑部，并就有关问题明确如下：</w:t>
      </w:r>
    </w:p>
    <w:p>
      <w:pPr>
        <w:numPr>
          <w:ilvl w:val="0"/>
          <w:numId w:val="1"/>
        </w:numPr>
        <w:adjustRightInd w:val="0"/>
        <w:snapToGrid w:val="0"/>
        <w:spacing w:line="360" w:lineRule="auto"/>
        <w:ind w:firstLine="480" w:firstLineChars="200"/>
        <w:rPr>
          <w:rFonts w:ascii="宋体" w:hAnsi="宋体" w:eastAsia="宋体" w:cs="宋体"/>
          <w:sz w:val="24"/>
        </w:rPr>
      </w:pPr>
      <w:r>
        <w:rPr>
          <w:rFonts w:hint="eastAsia" w:ascii="宋体" w:hAnsi="宋体" w:eastAsia="宋体" w:cs="宋体"/>
          <w:sz w:val="24"/>
        </w:rPr>
        <w:t>论文作者保证该论文为原创作品并且不涉及涉密和一稿多投问题，若发生侵权或泄密问题，一切责任由论文作者承担。</w:t>
      </w:r>
    </w:p>
    <w:p>
      <w:pPr>
        <w:numPr>
          <w:ilvl w:val="0"/>
          <w:numId w:val="1"/>
        </w:numPr>
        <w:adjustRightInd w:val="0"/>
        <w:snapToGrid w:val="0"/>
        <w:spacing w:line="360" w:lineRule="auto"/>
        <w:ind w:firstLine="480" w:firstLineChars="200"/>
        <w:rPr>
          <w:rFonts w:ascii="宋体" w:hAnsi="宋体" w:eastAsia="宋体" w:cs="宋体"/>
          <w:sz w:val="24"/>
        </w:rPr>
      </w:pPr>
      <w:r>
        <w:rPr>
          <w:rFonts w:hint="eastAsia" w:ascii="宋体" w:hAnsi="宋体" w:eastAsia="宋体" w:cs="宋体"/>
          <w:sz w:val="24"/>
          <w:lang w:val="en-US" w:eastAsia="zh-CN"/>
        </w:rPr>
        <w:t>论文作者保证该论文标注的基金项目编号真实有效，基金内容与论文内容密切相关，论文作者确实参与了基金项目且在投稿之日基金项目还未结题。</w:t>
      </w:r>
    </w:p>
    <w:p>
      <w:pPr>
        <w:numPr>
          <w:ilvl w:val="0"/>
          <w:numId w:val="1"/>
        </w:numPr>
        <w:adjustRightInd w:val="0"/>
        <w:snapToGrid w:val="0"/>
        <w:spacing w:line="360" w:lineRule="auto"/>
        <w:ind w:firstLine="480" w:firstLineChars="200"/>
        <w:rPr>
          <w:rFonts w:ascii="宋体" w:hAnsi="宋体" w:eastAsia="宋体" w:cs="宋体"/>
          <w:sz w:val="24"/>
        </w:rPr>
      </w:pPr>
      <w:r>
        <w:rPr>
          <w:rFonts w:hint="eastAsia" w:ascii="宋体" w:hAnsi="宋体" w:cs="宋体"/>
          <w:sz w:val="24"/>
        </w:rPr>
        <w:t>全体作者同意，上述提交期刊发表的论文一经录用，作者即将论文整体以及附属于作品的图、表、摘要或其他可以从论文中提取部分的全部复制传播的权利——包括但不限于复制权、发行权、信息网络传播权、表演权、翻译权、汇编权、改编权等权利转让给期刊编辑部</w:t>
      </w:r>
      <w:r>
        <w:rPr>
          <w:rFonts w:hint="eastAsia" w:ascii="宋体" w:hAnsi="宋体" w:eastAsia="宋体" w:cs="宋体"/>
          <w:sz w:val="24"/>
        </w:rPr>
        <w:t>。</w:t>
      </w:r>
    </w:p>
    <w:p>
      <w:pPr>
        <w:numPr>
          <w:ilvl w:val="0"/>
          <w:numId w:val="1"/>
        </w:numPr>
        <w:adjustRightInd w:val="0"/>
        <w:snapToGrid w:val="0"/>
        <w:spacing w:line="360" w:lineRule="auto"/>
        <w:ind w:firstLine="480" w:firstLineChars="200"/>
        <w:rPr>
          <w:rFonts w:ascii="宋体" w:hAnsi="宋体" w:eastAsia="宋体" w:cs="宋体"/>
          <w:sz w:val="24"/>
        </w:rPr>
      </w:pPr>
      <w:r>
        <w:rPr>
          <w:rFonts w:hint="eastAsia" w:ascii="宋体" w:hAnsi="宋体" w:eastAsia="宋体" w:cs="宋体"/>
          <w:sz w:val="24"/>
        </w:rPr>
        <w:t>论文作者保证该论文的署名无争议。若发生署名争议，责任由论文作者承担。</w:t>
      </w:r>
    </w:p>
    <w:p>
      <w:pPr>
        <w:numPr>
          <w:ilvl w:val="0"/>
          <w:numId w:val="1"/>
        </w:numPr>
        <w:adjustRightInd w:val="0"/>
        <w:snapToGrid w:val="0"/>
        <w:spacing w:line="360" w:lineRule="auto"/>
        <w:ind w:firstLine="480" w:firstLineChars="200"/>
        <w:rPr>
          <w:rFonts w:ascii="宋体" w:hAnsi="宋体" w:eastAsia="宋体" w:cs="宋体"/>
          <w:sz w:val="24"/>
        </w:rPr>
      </w:pPr>
      <w:r>
        <w:rPr>
          <w:rFonts w:hint="eastAsia" w:ascii="宋体" w:hAnsi="宋体" w:eastAsia="宋体" w:cs="宋体"/>
          <w:sz w:val="24"/>
        </w:rPr>
        <w:t>本</w:t>
      </w:r>
      <w:r>
        <w:rPr>
          <w:rFonts w:hint="eastAsia" w:ascii="宋体" w:hAnsi="宋体" w:cs="宋体"/>
          <w:sz w:val="24"/>
        </w:rPr>
        <w:t>协议</w:t>
      </w:r>
      <w:r>
        <w:rPr>
          <w:rFonts w:hint="eastAsia" w:ascii="宋体" w:hAnsi="宋体" w:eastAsia="宋体" w:cs="宋体"/>
          <w:sz w:val="24"/>
        </w:rPr>
        <w:t>中第</w:t>
      </w:r>
      <w:r>
        <w:rPr>
          <w:rFonts w:hint="eastAsia" w:ascii="宋体" w:hAnsi="宋体" w:eastAsia="宋体" w:cs="宋体"/>
          <w:sz w:val="24"/>
          <w:lang w:val="en-US" w:eastAsia="zh-CN"/>
        </w:rPr>
        <w:t>3</w:t>
      </w:r>
      <w:r>
        <w:rPr>
          <w:rFonts w:hint="eastAsia" w:ascii="宋体" w:hAnsi="宋体" w:eastAsia="宋体" w:cs="宋体"/>
          <w:sz w:val="24"/>
        </w:rPr>
        <w:t>条转让</w:t>
      </w:r>
      <w:r>
        <w:rPr>
          <w:rFonts w:hint="eastAsia" w:ascii="宋体" w:hAnsi="宋体" w:cs="宋体"/>
          <w:sz w:val="24"/>
        </w:rPr>
        <w:t>的</w:t>
      </w:r>
      <w:r>
        <w:rPr>
          <w:rFonts w:hint="eastAsia" w:ascii="宋体" w:hAnsi="宋体" w:eastAsia="宋体" w:cs="宋体"/>
          <w:sz w:val="24"/>
        </w:rPr>
        <w:t>权利，论文作者不得再自行或许可他人以任何形式使用，但论文作者本人可以在其后继的作品中引用或翻译该论文中部分内容</w:t>
      </w:r>
      <w:r>
        <w:rPr>
          <w:rFonts w:hint="eastAsia" w:ascii="宋体" w:hAnsi="宋体" w:cs="宋体"/>
          <w:sz w:val="24"/>
        </w:rPr>
        <w:t>，</w:t>
      </w:r>
      <w:r>
        <w:rPr>
          <w:rFonts w:hint="eastAsia" w:ascii="宋体" w:hAnsi="宋体" w:eastAsia="宋体" w:cs="宋体"/>
          <w:sz w:val="24"/>
        </w:rPr>
        <w:t>或将其汇编在其非期刊类的文集中。</w:t>
      </w:r>
    </w:p>
    <w:p>
      <w:pPr>
        <w:numPr>
          <w:ilvl w:val="0"/>
          <w:numId w:val="1"/>
        </w:numPr>
        <w:adjustRightInd w:val="0"/>
        <w:snapToGrid w:val="0"/>
        <w:spacing w:line="360" w:lineRule="auto"/>
        <w:ind w:firstLine="480" w:firstLineChars="200"/>
        <w:rPr>
          <w:rFonts w:ascii="宋体" w:hAnsi="宋体" w:cs="宋体"/>
          <w:color w:val="auto"/>
          <w:sz w:val="24"/>
        </w:rPr>
      </w:pPr>
      <w:r>
        <w:rPr>
          <w:rFonts w:hint="eastAsia" w:ascii="宋体" w:hAnsi="宋体" w:cs="宋体"/>
          <w:color w:val="auto"/>
          <w:sz w:val="24"/>
        </w:rPr>
        <w:t>转让费用：本协议权利转让费</w:t>
      </w:r>
      <w:r>
        <w:rPr>
          <w:rFonts w:hint="eastAsia" w:ascii="宋体" w:hAnsi="宋体" w:cs="宋体"/>
          <w:color w:val="auto"/>
          <w:sz w:val="24"/>
          <w:lang w:val="en-US" w:eastAsia="zh-CN"/>
        </w:rPr>
        <w:t>包含在</w:t>
      </w:r>
      <w:r>
        <w:rPr>
          <w:rFonts w:hint="eastAsia" w:ascii="宋体" w:hAnsi="宋体" w:cs="宋体"/>
          <w:color w:val="auto"/>
          <w:sz w:val="24"/>
        </w:rPr>
        <w:t>作品稿费</w:t>
      </w:r>
      <w:r>
        <w:rPr>
          <w:rFonts w:hint="eastAsia" w:ascii="宋体" w:hAnsi="宋体" w:cs="宋体"/>
          <w:color w:val="auto"/>
          <w:sz w:val="24"/>
          <w:lang w:val="en-US" w:eastAsia="zh-CN"/>
        </w:rPr>
        <w:t>中</w:t>
      </w:r>
      <w:r>
        <w:rPr>
          <w:rFonts w:hint="eastAsia" w:ascii="宋体" w:hAnsi="宋体" w:cs="宋体"/>
          <w:color w:val="auto"/>
          <w:sz w:val="24"/>
        </w:rPr>
        <w:t xml:space="preserve">，期刊不再另行支付费用。 </w:t>
      </w:r>
    </w:p>
    <w:p>
      <w:pPr>
        <w:numPr>
          <w:ilvl w:val="0"/>
          <w:numId w:val="1"/>
        </w:numPr>
        <w:adjustRightInd w:val="0"/>
        <w:snapToGrid w:val="0"/>
        <w:spacing w:line="360" w:lineRule="auto"/>
        <w:ind w:firstLine="480" w:firstLineChars="200"/>
        <w:rPr>
          <w:rFonts w:ascii="宋体" w:hAnsi="宋体" w:eastAsia="宋体" w:cs="宋体"/>
          <w:sz w:val="24"/>
        </w:rPr>
      </w:pPr>
      <w:r>
        <w:rPr>
          <w:rFonts w:hint="eastAsia" w:ascii="宋体" w:hAnsi="宋体" w:eastAsia="宋体" w:cs="宋体"/>
          <w:sz w:val="24"/>
        </w:rPr>
        <w:t>本协议自签字之日起生效。</w:t>
      </w:r>
      <w:r>
        <w:rPr>
          <w:rFonts w:hint="eastAsia" w:ascii="宋体" w:hAnsi="宋体" w:cs="宋体"/>
          <w:sz w:val="24"/>
        </w:rPr>
        <w:t>扫描件与原件具有同等法律效力。</w:t>
      </w:r>
    </w:p>
    <w:p>
      <w:pPr>
        <w:numPr>
          <w:ilvl w:val="0"/>
          <w:numId w:val="0"/>
        </w:numPr>
        <w:adjustRightInd w:val="0"/>
        <w:snapToGrid w:val="0"/>
        <w:spacing w:line="360" w:lineRule="auto"/>
        <w:rPr>
          <w:rFonts w:hint="default" w:ascii="宋体" w:hAnsi="宋体" w:eastAsia="宋体" w:cs="宋体"/>
          <w:sz w:val="24"/>
        </w:rPr>
      </w:pPr>
    </w:p>
    <w:p>
      <w:pPr>
        <w:adjustRightInd w:val="0"/>
        <w:snapToGrid w:val="0"/>
        <w:spacing w:line="480" w:lineRule="auto"/>
        <w:ind w:firstLine="480" w:firstLineChars="200"/>
        <w:rPr>
          <w:rFonts w:ascii="宋体" w:hAnsi="宋体" w:eastAsia="宋体" w:cs="宋体"/>
          <w:sz w:val="24"/>
        </w:rPr>
      </w:pPr>
      <w:r>
        <w:rPr>
          <w:rFonts w:hint="eastAsia" w:ascii="宋体" w:hAnsi="宋体" w:eastAsia="宋体" w:cs="宋体"/>
          <w:sz w:val="24"/>
        </w:rPr>
        <w:t>全体作者签字：</w:t>
      </w:r>
    </w:p>
    <w:p>
      <w:pPr>
        <w:adjustRightInd w:val="0"/>
        <w:snapToGrid w:val="0"/>
        <w:spacing w:line="480" w:lineRule="auto"/>
        <w:ind w:firstLine="480" w:firstLineChars="200"/>
        <w:rPr>
          <w:rFonts w:ascii="宋体" w:hAnsi="宋体" w:eastAsia="宋体" w:cs="宋体"/>
          <w:sz w:val="24"/>
        </w:rPr>
      </w:pPr>
    </w:p>
    <w:p>
      <w:pPr>
        <w:adjustRightInd w:val="0"/>
        <w:snapToGrid w:val="0"/>
        <w:spacing w:line="480" w:lineRule="auto"/>
        <w:ind w:firstLine="480" w:firstLineChars="200"/>
        <w:rPr>
          <w:rFonts w:hint="eastAsia" w:ascii="宋体" w:hAnsi="宋体" w:eastAsia="宋体" w:cs="宋体"/>
          <w:sz w:val="24"/>
        </w:rPr>
      </w:pPr>
    </w:p>
    <w:p>
      <w:pPr>
        <w:adjustRightInd w:val="0"/>
        <w:snapToGrid w:val="0"/>
        <w:spacing w:line="480" w:lineRule="auto"/>
        <w:ind w:firstLine="480" w:firstLineChars="200"/>
      </w:pPr>
      <w:r>
        <w:rPr>
          <w:rFonts w:hint="eastAsia" w:ascii="宋体" w:hAnsi="宋体" w:eastAsia="宋体" w:cs="宋体"/>
          <w:sz w:val="24"/>
        </w:rPr>
        <w:t>签字日期：_____年_____月_____日</w:t>
      </w:r>
      <w:r>
        <w:rPr>
          <w:rFonts w:hint="eastAsia" w:ascii="宋体" w:hAnsi="宋体" w:cs="宋体"/>
          <w:color w:val="000000"/>
          <w:sz w:val="24"/>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3547B2B"/>
    <w:multiLevelType w:val="singleLevel"/>
    <w:tmpl w:val="53547B2B"/>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E1MmJlYTliNzMyODY2YjlkN2ZlMTQzYTBiNDg0ZDQifQ=="/>
  </w:docVars>
  <w:rsids>
    <w:rsidRoot w:val="1BBD5131"/>
    <w:rsid w:val="018E53BB"/>
    <w:rsid w:val="0687687D"/>
    <w:rsid w:val="086B45B3"/>
    <w:rsid w:val="0D962D3C"/>
    <w:rsid w:val="0E5A23C4"/>
    <w:rsid w:val="11AA3420"/>
    <w:rsid w:val="13FD1A14"/>
    <w:rsid w:val="1AEF6A73"/>
    <w:rsid w:val="1BBD5131"/>
    <w:rsid w:val="26A12BEB"/>
    <w:rsid w:val="28CC03F4"/>
    <w:rsid w:val="29AE5D4B"/>
    <w:rsid w:val="2C50309C"/>
    <w:rsid w:val="30BC7D37"/>
    <w:rsid w:val="331035D3"/>
    <w:rsid w:val="35466E38"/>
    <w:rsid w:val="3B8F3A94"/>
    <w:rsid w:val="3BCC6F67"/>
    <w:rsid w:val="3EE53B65"/>
    <w:rsid w:val="47116110"/>
    <w:rsid w:val="4C995F8F"/>
    <w:rsid w:val="4D8B1D7C"/>
    <w:rsid w:val="5A33357F"/>
    <w:rsid w:val="5B5F2152"/>
    <w:rsid w:val="5E781EA8"/>
    <w:rsid w:val="79ED50A1"/>
    <w:rsid w:val="7A1B77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548</Words>
  <Characters>560</Characters>
  <Lines>0</Lines>
  <Paragraphs>0</Paragraphs>
  <TotalTime>33</TotalTime>
  <ScaleCrop>false</ScaleCrop>
  <LinksUpToDate>false</LinksUpToDate>
  <CharactersWithSpaces>769</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2022-10-18T06:35:00Z</dcterms:created>
  <dc:creator>太阳当空照</dc:creator>
  <cp:lastModifiedBy>ybn</cp:lastModifiedBy>
  <dcterms:modified xsi:type="dcterms:W3CDTF">2022-10-27T03:38:37Z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30CEBCC668E3430999FE10AFC78F6EDB</vt:lpwstr>
  </property>
</Properties>
</file>